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B5976" w14:textId="4ADC8013" w:rsidR="53DF416B" w:rsidRDefault="15C31FBC" w:rsidP="15C31FB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Консультации для родителей детей среднего дошкольного возраста.</w:t>
      </w:r>
    </w:p>
    <w:p w14:paraId="2FF6D2E6" w14:textId="64627E10" w:rsidR="53DF416B" w:rsidRDefault="15C31FBC" w:rsidP="15C31FBC">
      <w:pPr>
        <w:jc w:val="center"/>
        <w:rPr>
          <w:color w:val="FF0000"/>
        </w:rPr>
      </w:pPr>
      <w:r w:rsidRPr="15C31FB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«Игрушка для пятилеток»</w:t>
      </w:r>
    </w:p>
    <w:p w14:paraId="60820D44" w14:textId="0C0C85B2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Давайте вспомним наше детство. Что сразу приходит на ум? Конечно, тёплые мамины руки, и любимый плюшевый мишка </w:t>
      </w:r>
      <w:r w:rsidRPr="15C31FB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кукла, зайчик и т. д. – у каждого своё). Именно с игрушками у большинства людей ассоциируется детство. Но, кроме личной ценности для каждого из нас, игрушка обладает общечеловеческой ценностью, так как представляет собой творение не менее грандиозное, чем компьютер. Кроме того, нет в мире учителя и воспитателя более грамотного и весёлого одновременно. Поэтому относиться к выбору игрушек, по крайней мере, взрослым нужно очень серьёзно.</w:t>
      </w:r>
    </w:p>
    <w:p w14:paraId="319FCE64" w14:textId="2C7BDBE0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 4-5-ти годам живейший интерес у ребёнка начинают вызывать всевозможные наборы семей, солдатиков, зверушек. Ребёнок начинает придумывать с ними различные варианты игр. Вообще, в этом возрасте ребёнку начинают быть доступными все виды игрушек: и кукла, и строительный материал, и головоломки, и атрибуты профессиональной деятельности, и различные технические игрушки. Игровые предпочтения начинают делиться по половому признаку: мальчики выбирают машинки и оружие, а девочки кукол и всё, что с ними связано. Но и у тех, и у других продолжает развиваться интерес к различным видам мозаики и лото. К 6-ти годам у ребёнка просыпается интерес к моделированию, конструированию, т.е. к тем играм, которые позволяют ему что-нибудь смастерить своими руками.</w:t>
      </w:r>
    </w:p>
    <w:p w14:paraId="3B2864C8" w14:textId="0AEA0EE0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Все вышеперечисленные игрушки можно отнести к так называемым «готовым формам», т. е. эти игрушки изготовлены фабричным способом и в них уже заложено функциональное назначение. Но существует ещё одна, не менее важная группа - предметы-заместители. Она включает в себя, с точки зрения взрослого, совершенно ненужные вещи, а точнее - мусор, но для ребёнка это наиценнейший материал для развития фантазии и творчества. Это всевозможные лоскутки, тряпочки, коробочки, обрубки дощечек или палочек, кружочки, обломки чего-нибудь и т. д.</w:t>
      </w:r>
    </w:p>
    <w:p w14:paraId="22F6A736" w14:textId="60F4DDD4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Введение этих предметов целесообразно с 2-3-х лет, так как именно в этот период происходит развитие активной речи, а предметы-заместители ставят малыша перед необходимостью называния их реально существующим и принятым по отношению к тому или иному предмету словом. Кроме того, 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они способствуют расширению жизненного пространства за счёт введения воображаемой ситуации </w:t>
      </w:r>
      <w:r w:rsidRPr="15C31FB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это замечательное «как будто»!). Вы скажете: «Всё это хорошо, но каждая из перечисленных игрушек стоит денег, и не каждая семья может их позволить!» Да, это, несомненно, так. Но важно запомнить правило: 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</w:rPr>
        <w:t>игрушки надо выбирать, а не собирать!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Естественно, вы не сможете не купить своему ребёнку какие-то игрушки. 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Но при желание все игрушки можно сделать своими руками и выглядеть для ребёнка они будут не менее красивыми и ценными, чем купленные в магазине.</w:t>
      </w:r>
      <w:proofErr w:type="gram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Включайте свою фантазию - и у вас всё получится. Во-первых, папа из обрезков дерева может изготовить великолепную кукольную мебель, смастерить машинку, во-вторых, мама может пошить из остатков пряжи или ткани великолепную куклу и одежду для неё, в-третьих, лото и головоломки можно вырезать самим из газет и журналов. С одной стороны, это экономия бюджета, а с другой - хорошая возможность сплочения семьи.</w:t>
      </w:r>
    </w:p>
    <w:p w14:paraId="2A43894F" w14:textId="72BEEDCF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Хотелось бы остановиться ещё на одном моменте - выборе игрушек. Если вы хотите купить своему ребёнку новую игрушку, руководствуйтесь 4-мя правилами.</w:t>
      </w:r>
    </w:p>
    <w:p w14:paraId="4B02A037" w14:textId="08879D1E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Игрушка должна быть:</w:t>
      </w:r>
    </w:p>
    <w:p w14:paraId="0CEBF704" w14:textId="0648484E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Безопасной (просмотрите качество материала, из которого она сделана;)</w:t>
      </w:r>
    </w:p>
    <w:p w14:paraId="6AF27A69" w14:textId="02266DA3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2. 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Эстетичной</w:t>
      </w:r>
      <w:proofErr w:type="gram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на вид;</w:t>
      </w:r>
    </w:p>
    <w:p w14:paraId="5022DEBD" w14:textId="69BA7BDA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Соответствовать возрасту;</w:t>
      </w:r>
    </w:p>
    <w:p w14:paraId="4E2530F5" w14:textId="1F01ED9C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4. 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Многофункциональной </w:t>
      </w:r>
      <w:r w:rsidRPr="15C31FB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</w:t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чем больше действий ребёнок сможет выполнить с игрушкой, тем лучше).</w:t>
      </w:r>
      <w:proofErr w:type="gramEnd"/>
    </w:p>
    <w:p w14:paraId="5C281828" w14:textId="6436213D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 заключении необходимо напомнить вам, дорогие родители, что никакая, даже самая лучшая игрушка, не может заменить живого общения с любимыми папой и мамой!</w:t>
      </w:r>
    </w:p>
    <w:p w14:paraId="0863A0E6" w14:textId="5C7EBC7A" w:rsidR="53DF416B" w:rsidRDefault="53DF416B" w:rsidP="15C31FBC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A5099FE" w14:textId="6B45257C" w:rsidR="53DF416B" w:rsidRDefault="53DF416B" w:rsidP="15C31FBC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DF97212" w14:textId="0221B834" w:rsidR="53DF416B" w:rsidRDefault="53DF416B" w:rsidP="15C31FBC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1CCAEC" wp14:editId="2ABA54FC">
            <wp:extent cx="5915280" cy="4129719"/>
            <wp:effectExtent l="0" t="0" r="0" b="0"/>
            <wp:docPr id="263642237" name="Рисунок 26364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 b="5543"/>
                    <a:stretch>
                      <a:fillRect/>
                    </a:stretch>
                  </pic:blipFill>
                  <pic:spPr>
                    <a:xfrm>
                      <a:off x="0" y="0"/>
                      <a:ext cx="5915280" cy="41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45E2" w14:textId="3CCF6C73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sz w:val="32"/>
          <w:szCs w:val="32"/>
        </w:rPr>
        <w:t>Для наших мальчиков Макет дороги”, дорожные знаки и маленькие машинки. Это не только закрепление правил дорожного движения, но и возможность проигрывать различные ситуации, развивая речь и воображение.</w:t>
      </w:r>
    </w:p>
    <w:p w14:paraId="41546794" w14:textId="4D0EF997" w:rsidR="53DF416B" w:rsidRDefault="53DF416B" w:rsidP="15C31FB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917A956" wp14:editId="536B7AD8">
            <wp:extent cx="6638924" cy="3733800"/>
            <wp:effectExtent l="0" t="0" r="0" b="0"/>
            <wp:docPr id="622903716" name="Рисунок 62290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6A38" w14:textId="1761B434" w:rsidR="53DF416B" w:rsidRDefault="15C31FBC" w:rsidP="15C31F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Девочкам очень нравиться играть с мелкими сюжетными игрушками из 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киндеров</w:t>
      </w:r>
      <w:proofErr w:type="gram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Для них сказочный город.</w:t>
      </w:r>
    </w:p>
    <w:p w14:paraId="4E881362" w14:textId="5C604941" w:rsidR="53DF416B" w:rsidRDefault="53DF416B" w:rsidP="15C31FBC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5F72E95" w14:textId="54A527A3" w:rsidR="53DF416B" w:rsidRDefault="15C31FBC" w:rsidP="15C31FBC">
      <w:pPr>
        <w:spacing w:after="0" w:line="294" w:lineRule="exact"/>
        <w:jc w:val="center"/>
      </w:pPr>
      <w:r w:rsidRPr="15C31FB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«Дошкольник и компьютер»</w:t>
      </w:r>
      <w:r w:rsidR="53DF416B">
        <w:br/>
      </w:r>
    </w:p>
    <w:p w14:paraId="5D31DD2A" w14:textId="58798CA6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Современные дети очень много общаются с телевидением, видео и компьютером. Если предыдущее поколение было поколением книг, то современное получает информацию через видеоряд.</w:t>
      </w:r>
    </w:p>
    <w:p w14:paraId="63CCDC79" w14:textId="4DC86A5C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На экране дисплея оживают любые фантазии ребенка, герои книг и сказок. Но также оживают и предметы окружающего мира, цифры и буквы. Попадая в компьютерную игру, они создают особый мир, похожий 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на</w:t>
      </w:r>
      <w:proofErr w:type="gram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реальный, но и отличающийся от него.</w:t>
      </w:r>
    </w:p>
    <w:p w14:paraId="58A4CA95" w14:textId="42CFBB7E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Компьютерные игры составлены так, чтобы ребенок мог представить себе не единичное понятие или конкретную ситуацию, но получил обобщенное представление обо всех похожих ситуациях или предметах. Таким образом, у детей развиваются такие важнейшие операции мышления как обобщение и классификация, которые при стандартном обучении начинают формироваться с 6-7 лет.</w:t>
      </w:r>
    </w:p>
    <w:p w14:paraId="16AB5E99" w14:textId="71A350EA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Одна из важнейших функций компьютерных игр – обучающая.</w:t>
      </w:r>
      <w:r w:rsidR="53DF416B">
        <w:br/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Поговорим об этом подробнее и посмотрим, что же нового может дать компьютер по сравнению с живым учителем. В этих играх ребенок начинает очень рано понимать, что предметы на экране не реальные вещи, но только знаки этих реальных вещей. В различных играх эти знаки или символы реальных предметов усложняются, становятся все более и более обобщенными и все меньше походят на окружающие реальные предметы.</w:t>
      </w:r>
    </w:p>
    <w:p w14:paraId="6EBCB8DC" w14:textId="1048558E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Почти все родители знают, как трудно бывает усадить малыша за занятия. На компьютере ребенок занимается с удовольствием, и никогда не будет возражать против предложения позаниматься на компьютере. Это связано с тем, что компьютер сам по себе привлекателен для детей как любая новая игрушка.</w:t>
      </w:r>
    </w:p>
    <w:p w14:paraId="065C1B27" w14:textId="6B63D5BC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Итак, компьютер развивает множество интеллектуальных навыков.</w:t>
      </w:r>
    </w:p>
    <w:p w14:paraId="536EAB1B" w14:textId="1116FB04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Но есть одно "но".</w:t>
      </w:r>
    </w:p>
    <w:p w14:paraId="48828C5D" w14:textId="05AFF12F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Нельзя забывать о золотой середине, о норме. Всякое лекарство может стать ядом, если принято в не разумных дозах.</w:t>
      </w:r>
    </w:p>
    <w:p w14:paraId="0CCBD536" w14:textId="462BE7DE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Нужно понять, что компьютер - не волшебная палочка, которая за один час игры сделают ребенка сразу умным и развитым. Как и любые занятия, компьютерные игры требуют времени, правильного применения, терпения и заботы со стороны взрослых.</w:t>
      </w:r>
    </w:p>
    <w:p w14:paraId="616AA82B" w14:textId="37AD93E7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Существуют определенные ограничения по времени.</w:t>
      </w:r>
    </w:p>
    <w:p w14:paraId="5F75C1AF" w14:textId="39BB0EAB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Так детям 3-4 лет не рекомендуется сидеть перед экраном больше 20 минут, а ребятам 6-7 лет можно увеличить время ежедневной игры до получаса. К сожалению, сейчас нередко встречаются дети, которые перешли грань разумного в общении с компьютером. </w:t>
      </w:r>
    </w:p>
    <w:p w14:paraId="607947E6" w14:textId="288A4CB2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Чрезмерное общение с компьютером может не только привести к ухудшению зрения ребенка, но и отрицательно сказаться на его психическом здоровье.</w:t>
      </w:r>
    </w:p>
    <w:p w14:paraId="095493D3" w14:textId="72D01B68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При всем преимуществе компьютерных игр они все же воздают иллюзию общения и не приводят к формированию навыков настоящего общения. Особенно это опасно для застенчивых детей. Реальное общение доставляет им психоэмоциональное напряжение, ставит их в состояние стресса, и тогда на смену ему приходит </w:t>
      </w:r>
      <w:proofErr w:type="spell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псевдообщение</w:t>
      </w:r>
      <w:proofErr w:type="spell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14:paraId="2C3D9BB8" w14:textId="4904D58B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Компьютер дает возможность перенестись в другой мир, который можно увидеть, с которым можно поиграть.</w:t>
      </w:r>
    </w:p>
    <w:p w14:paraId="0191E930" w14:textId="72609C95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тоже время ребенок все больше отвергает реальный мир, где ему грозят негативные оценки и необходимость что-то менять в себе. Такой уход в искусственную реальность может сформировать у ребенка подобие психологической зависимости от компьютера.</w:t>
      </w:r>
      <w:r w:rsidR="53DF416B">
        <w:br/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развитии навыков реального общения компьютерные навыки могут играть только вспомогательную роль.</w:t>
      </w:r>
    </w:p>
    <w:p w14:paraId="581127E5" w14:textId="351E8274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Как определить момент наступления утомления у детей при работе на компьютере?</w:t>
      </w:r>
    </w:p>
    <w:p w14:paraId="1F8C3F07" w14:textId="1EFEC236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При диагностике состояния детей следует ориентироваться на следующие 4 группы критериев утомления:</w:t>
      </w:r>
    </w:p>
    <w:p w14:paraId="4EE99626" w14:textId="2A26A97D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Потеря контроля над собой: ребенок трогает лицо, сосет палец, гримасничает, трясет ногами, кричит и т. п.</w:t>
      </w:r>
      <w:r w:rsidR="53DF416B">
        <w:br/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Потеря интереса к работе с ПЭВМ: частые отвлечения, разговоры, переключение внимания на другие предметы, отказ от продолжения работы.</w:t>
      </w:r>
      <w:r w:rsidR="53DF416B">
        <w:br/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Полное утомление: склонение туловища на бок, на спинку стула, задирание ног с упором коленей в край стола и т. д.</w:t>
      </w:r>
      <w:r w:rsidR="53DF416B">
        <w:br/>
      </w: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4 Нервно-эмоциональные реакции: </w:t>
      </w:r>
      <w:proofErr w:type="spell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крик</w:t>
      </w:r>
      <w:proofErr w:type="gram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,п</w:t>
      </w:r>
      <w:proofErr w:type="gram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одпрыгивания</w:t>
      </w:r>
      <w:proofErr w:type="spell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пританцовывание</w:t>
      </w:r>
      <w:proofErr w:type="spellEnd"/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истерический смех и др.</w:t>
      </w:r>
    </w:p>
    <w:p w14:paraId="75E4279F" w14:textId="28C0B746" w:rsidR="53DF416B" w:rsidRDefault="15C31FBC" w:rsidP="15C31FBC">
      <w:pPr>
        <w:spacing w:after="0" w:line="294" w:lineRule="exac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5C31F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Этот метод наблюдения позволяет выявить индивидуальные сроки наступления утомления для каждого ребенка в зависимости от его состояния здоровья, самочувствия, индивидуально-типологических особенностей нервной системы, качества компьютера, компьютерной программы и других факторов.</w:t>
      </w:r>
    </w:p>
    <w:p w14:paraId="0A71D868" w14:textId="5094A921" w:rsidR="53DF416B" w:rsidRDefault="53DF416B" w:rsidP="53DF416B">
      <w:r>
        <w:br/>
      </w:r>
      <w:bookmarkStart w:id="0" w:name="_GoBack"/>
      <w:r>
        <w:rPr>
          <w:noProof/>
          <w:lang w:eastAsia="ru-RU"/>
        </w:rPr>
        <w:drawing>
          <wp:inline distT="0" distB="0" distL="0" distR="0" wp14:anchorId="33AE9833" wp14:editId="532E86E7">
            <wp:extent cx="5410200" cy="3033920"/>
            <wp:effectExtent l="0" t="0" r="0" b="0"/>
            <wp:docPr id="818592524" name="Рисунок 818592524" title="hello_html_9845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1" cy="30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53DF416B">
      <w:headerReference w:type="default" r:id="rId10"/>
      <w:footerReference w:type="default" r:id="rId1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5A624" w14:textId="77777777" w:rsidR="00620676" w:rsidRDefault="00620676">
      <w:pPr>
        <w:spacing w:after="0" w:line="240" w:lineRule="auto"/>
      </w:pPr>
      <w:r>
        <w:separator/>
      </w:r>
    </w:p>
  </w:endnote>
  <w:endnote w:type="continuationSeparator" w:id="0">
    <w:p w14:paraId="3B8EEE8B" w14:textId="77777777" w:rsidR="00620676" w:rsidRDefault="0062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3DF416B" w14:paraId="5456DAD9" w14:textId="77777777" w:rsidTr="53DF416B">
      <w:tc>
        <w:tcPr>
          <w:tcW w:w="3489" w:type="dxa"/>
        </w:tcPr>
        <w:p w14:paraId="7AF53893" w14:textId="3CC1DD25" w:rsidR="53DF416B" w:rsidRDefault="53DF416B" w:rsidP="53DF416B">
          <w:pPr>
            <w:pStyle w:val="a5"/>
            <w:ind w:left="-115"/>
          </w:pPr>
        </w:p>
      </w:tc>
      <w:tc>
        <w:tcPr>
          <w:tcW w:w="3489" w:type="dxa"/>
        </w:tcPr>
        <w:p w14:paraId="7DDD1213" w14:textId="31DB0B09" w:rsidR="53DF416B" w:rsidRDefault="53DF416B" w:rsidP="53DF416B">
          <w:pPr>
            <w:pStyle w:val="a5"/>
            <w:jc w:val="center"/>
          </w:pPr>
        </w:p>
      </w:tc>
      <w:tc>
        <w:tcPr>
          <w:tcW w:w="3489" w:type="dxa"/>
        </w:tcPr>
        <w:p w14:paraId="5CFEA3D0" w14:textId="7CDA8855" w:rsidR="53DF416B" w:rsidRDefault="53DF416B" w:rsidP="53DF416B">
          <w:pPr>
            <w:pStyle w:val="a5"/>
            <w:ind w:right="-115"/>
            <w:jc w:val="right"/>
          </w:pPr>
        </w:p>
      </w:tc>
    </w:tr>
  </w:tbl>
  <w:p w14:paraId="22808571" w14:textId="469ADD04" w:rsidR="53DF416B" w:rsidRDefault="53DF416B" w:rsidP="53DF41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26ABB" w14:textId="77777777" w:rsidR="00620676" w:rsidRDefault="00620676">
      <w:pPr>
        <w:spacing w:after="0" w:line="240" w:lineRule="auto"/>
      </w:pPr>
      <w:r>
        <w:separator/>
      </w:r>
    </w:p>
  </w:footnote>
  <w:footnote w:type="continuationSeparator" w:id="0">
    <w:p w14:paraId="1F35EB2D" w14:textId="77777777" w:rsidR="00620676" w:rsidRDefault="00620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3DF416B" w14:paraId="545DDAE6" w14:textId="77777777" w:rsidTr="53DF416B">
      <w:tc>
        <w:tcPr>
          <w:tcW w:w="3489" w:type="dxa"/>
        </w:tcPr>
        <w:p w14:paraId="1847664C" w14:textId="06356095" w:rsidR="53DF416B" w:rsidRDefault="53DF416B" w:rsidP="53DF416B">
          <w:pPr>
            <w:pStyle w:val="a5"/>
            <w:ind w:left="-115"/>
          </w:pPr>
        </w:p>
      </w:tc>
      <w:tc>
        <w:tcPr>
          <w:tcW w:w="3489" w:type="dxa"/>
        </w:tcPr>
        <w:p w14:paraId="45628F9B" w14:textId="78832666" w:rsidR="53DF416B" w:rsidRDefault="53DF416B" w:rsidP="53DF416B">
          <w:pPr>
            <w:pStyle w:val="a5"/>
            <w:jc w:val="center"/>
          </w:pPr>
        </w:p>
      </w:tc>
      <w:tc>
        <w:tcPr>
          <w:tcW w:w="3489" w:type="dxa"/>
        </w:tcPr>
        <w:p w14:paraId="53F0DB5D" w14:textId="1610BA82" w:rsidR="53DF416B" w:rsidRDefault="53DF416B" w:rsidP="53DF416B">
          <w:pPr>
            <w:pStyle w:val="a5"/>
            <w:ind w:right="-115"/>
            <w:jc w:val="right"/>
          </w:pPr>
        </w:p>
      </w:tc>
    </w:tr>
  </w:tbl>
  <w:p w14:paraId="05F735C0" w14:textId="5F99F32C" w:rsidR="53DF416B" w:rsidRDefault="53DF416B" w:rsidP="53DF416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ECD451"/>
    <w:rsid w:val="00620676"/>
    <w:rsid w:val="00C26942"/>
    <w:rsid w:val="15C31FBC"/>
    <w:rsid w:val="53DF416B"/>
    <w:rsid w:val="65ECD451"/>
    <w:rsid w:val="7AFCE5C2"/>
    <w:rsid w:val="7D1A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CF1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2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2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1207</Words>
  <Characters>6881</Characters>
  <Application>Microsoft Office Word</Application>
  <DocSecurity>0</DocSecurity>
  <Lines>57</Lines>
  <Paragraphs>16</Paragraphs>
  <ScaleCrop>false</ScaleCrop>
  <Company/>
  <LinksUpToDate>false</LinksUpToDate>
  <CharactersWithSpaces>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Бондарева Александра</dc:creator>
  <cp:keywords/>
  <dc:description/>
  <cp:lastModifiedBy>Анна</cp:lastModifiedBy>
  <cp:revision>2</cp:revision>
  <dcterms:created xsi:type="dcterms:W3CDTF">2020-04-06T12:01:00Z</dcterms:created>
  <dcterms:modified xsi:type="dcterms:W3CDTF">2020-04-08T15:29:00Z</dcterms:modified>
</cp:coreProperties>
</file>